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tab/>
      </w:r>
      <w:r>
        <w:t>П</w:t>
      </w:r>
      <w:r>
        <w:rPr>
          <w:rFonts w:ascii="Times New Roman" w:hAnsi="Times New Roman"/>
        </w:rPr>
        <w:t>рокуратурой Сямженского района на постоянной основе осуществляется надзор в сфере соблюдения законодательства об антитеррористической защищенности объектов и территорий.</w:t>
      </w:r>
    </w:p>
    <w:p w14:paraId="02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 названной сфере выявлялись нарушения в части неполного исполнения установленных законодательством требований к защите  зданий и сооружений от террористических угроз, несвоевременной актуализации необходимых документов.</w:t>
      </w:r>
    </w:p>
    <w:p w14:paraId="03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Принятыми мерами прокурорского реагирования  нарушения устранены в полном объеме.</w:t>
      </w:r>
    </w:p>
    <w:p w14:paraId="04000000">
      <w:pPr>
        <w:pStyle w:val="Style_1"/>
        <w:rPr>
          <w:rFonts w:ascii="Times New Roman" w:hAnsi="Times New Roman"/>
        </w:rPr>
      </w:pPr>
    </w:p>
    <w:p w14:paraId="05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прокурора Сямженского района  Л.И.Горбунова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2026-03-20T09:35:35Z</dcterms:created>
  <dcterms:modified xsi:type="dcterms:W3CDTF">2026-03-20T09:35:35Z</dcterms:modified>
</cp:coreProperties>
</file>